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A1" w:rsidRDefault="005217DE" w:rsidP="00BC50A1">
      <w:pPr>
        <w:spacing w:line="420" w:lineRule="exact"/>
        <w:ind w:firstLineChars="150" w:firstLine="4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sz w:val="28"/>
          <w:szCs w:val="28"/>
        </w:rPr>
        <w:t>1</w:t>
      </w:r>
      <w:bookmarkStart w:id="0" w:name="_GoBack"/>
      <w:bookmarkEnd w:id="0"/>
      <w:r w:rsidR="00BC50A1">
        <w:rPr>
          <w:rFonts w:ascii="Times New Roman" w:eastAsia="標楷體" w:hAnsi="Times New Roman"/>
          <w:sz w:val="28"/>
          <w:szCs w:val="28"/>
        </w:rPr>
        <w:t>08</w:t>
      </w:r>
      <w:r w:rsidR="00BC50A1">
        <w:rPr>
          <w:rFonts w:ascii="Times New Roman" w:eastAsia="標楷體" w:hAnsi="Times New Roman" w:hint="eastAsia"/>
          <w:sz w:val="28"/>
          <w:szCs w:val="28"/>
        </w:rPr>
        <w:t>學年度</w:t>
      </w:r>
      <w:r w:rsidR="00BC50A1">
        <w:rPr>
          <w:rFonts w:ascii="Times New Roman" w:eastAsia="標楷體" w:hAnsi="Times New Roman" w:hint="eastAsia"/>
          <w:color w:val="000000"/>
          <w:sz w:val="28"/>
          <w:szCs w:val="28"/>
        </w:rPr>
        <w:t>【人口發展與未來學組】課程架構表</w:t>
      </w:r>
      <w:r w:rsidR="00BC50A1">
        <w:rPr>
          <w:rFonts w:ascii="Times New Roman" w:eastAsia="標楷體" w:hAnsi="Times New Roman"/>
          <w:color w:val="000000"/>
        </w:rPr>
        <w:t xml:space="preserve"> </w:t>
      </w:r>
    </w:p>
    <w:p w:rsidR="00BC50A1" w:rsidRDefault="00BC50A1" w:rsidP="00BC50A1">
      <w:pPr>
        <w:spacing w:line="420" w:lineRule="exact"/>
        <w:ind w:firstLineChars="150" w:firstLine="240"/>
        <w:jc w:val="righ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  <w:sz w:val="16"/>
        </w:rPr>
        <w:t>108.01.02 107</w:t>
      </w:r>
      <w:r>
        <w:rPr>
          <w:rFonts w:ascii="Times New Roman" w:eastAsia="標楷體" w:hAnsi="Times New Roman" w:hint="eastAsia"/>
          <w:color w:val="000000"/>
          <w:sz w:val="16"/>
        </w:rPr>
        <w:t>學年度第</w:t>
      </w:r>
      <w:r>
        <w:rPr>
          <w:rFonts w:ascii="Times New Roman" w:eastAsia="標楷體" w:hAnsi="Times New Roman"/>
          <w:color w:val="000000"/>
          <w:sz w:val="16"/>
        </w:rPr>
        <w:t>1</w:t>
      </w:r>
      <w:r>
        <w:rPr>
          <w:rFonts w:ascii="Times New Roman" w:eastAsia="標楷體" w:hAnsi="Times New Roman" w:hint="eastAsia"/>
          <w:color w:val="000000"/>
          <w:sz w:val="16"/>
        </w:rPr>
        <w:t>次校課程委員會會議通過</w:t>
      </w:r>
    </w:p>
    <w:p w:rsidR="00BC50A1" w:rsidRDefault="00BC50A1" w:rsidP="00BC50A1">
      <w:pPr>
        <w:snapToGrid w:val="0"/>
        <w:spacing w:line="200" w:lineRule="exact"/>
        <w:jc w:val="right"/>
        <w:rPr>
          <w:rFonts w:ascii="Times New Roman" w:eastAsia="標楷體" w:hAnsi="Times New Roman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3034"/>
        <w:gridCol w:w="4200"/>
        <w:gridCol w:w="704"/>
        <w:gridCol w:w="1148"/>
      </w:tblGrid>
      <w:tr w:rsidR="00BC50A1" w:rsidTr="00BC50A1">
        <w:trPr>
          <w:cantSplit/>
          <w:trHeight w:val="1684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本系碩士班學生畢業時需修滿至少</w:t>
            </w:r>
            <w:r>
              <w:rPr>
                <w:rFonts w:ascii="Times New Roman" w:eastAsia="標楷體" w:hAnsi="Times New Roman"/>
              </w:rPr>
              <w:t>30</w:t>
            </w:r>
            <w:r>
              <w:rPr>
                <w:rFonts w:ascii="Times New Roman" w:eastAsia="標楷體" w:hAnsi="Times New Roman" w:hint="eastAsia"/>
              </w:rPr>
              <w:t>學分（不含碩士論文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學分）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（一）共同必修</w:t>
            </w:r>
            <w:r>
              <w:rPr>
                <w:rFonts w:ascii="Times New Roman" w:eastAsia="標楷體" w:hAnsi="Times New Roman"/>
              </w:rPr>
              <w:t xml:space="preserve"> 3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（二）專業必修</w:t>
            </w:r>
            <w:r>
              <w:rPr>
                <w:rFonts w:ascii="Times New Roman" w:eastAsia="標楷體" w:hAnsi="Times New Roman"/>
              </w:rPr>
              <w:t xml:space="preserve"> 6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（三）專業選修</w:t>
            </w:r>
            <w:r>
              <w:rPr>
                <w:rFonts w:ascii="Times New Roman" w:eastAsia="標楷體" w:hAnsi="Times New Roman"/>
              </w:rPr>
              <w:t>21</w:t>
            </w:r>
            <w:r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（四）論文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  <w:sz w:val="20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6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共同必修</w:t>
            </w:r>
            <w:r>
              <w:rPr>
                <w:rFonts w:ascii="Times New Roman" w:eastAsia="標楷體" w:hAnsi="Times New Roman"/>
                <w:b/>
                <w:sz w:val="22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30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FL54Z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trike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永續發展與台灣未來分析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trike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Future Studies on Sustainable Development and Taiwan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trike/>
                <w:sz w:val="20"/>
              </w:rPr>
            </w:pPr>
            <w:r>
              <w:rPr>
                <w:rFonts w:ascii="Times New Roman" w:eastAsia="標楷體" w:hAnsi="Times New Roman"/>
                <w:strike/>
                <w:sz w:val="20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415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FL53Z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社會變遷與樂活產業研究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/>
                <w:sz w:val="18"/>
                <w:szCs w:val="16"/>
                <w:shd w:val="clear" w:color="auto" w:fill="FFFFFF"/>
              </w:rPr>
              <w:t>Social Change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6"/>
                <w:shd w:val="clear" w:color="auto" w:fill="FFFFFF"/>
              </w:rPr>
              <w:t>＆</w:t>
            </w:r>
            <w:proofErr w:type="spellStart"/>
            <w:proofErr w:type="gramEnd"/>
            <w:r>
              <w:rPr>
                <w:rFonts w:ascii="Times New Roman" w:eastAsia="標楷體" w:hAnsi="Times New Roman"/>
                <w:sz w:val="18"/>
                <w:szCs w:val="16"/>
              </w:rPr>
              <w:t>Lohas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 Industry Studies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00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FL50V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dstrike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健康與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創意蔬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食產業研究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Research in Health &amp; Creative Vegetarian Industry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專業必修共</w:t>
            </w:r>
            <w:r>
              <w:rPr>
                <w:rFonts w:ascii="Times New Roman" w:eastAsia="標楷體" w:hAnsi="Times New Roman"/>
                <w:b/>
                <w:sz w:val="22"/>
              </w:rPr>
              <w:t>6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FL501Z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未來學理論與方法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Theories and Methods of Futurology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研究方法與企劃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Research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FL501V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餐旅服務創新與管理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Innovation &amp; Management of Hospitality Service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方法論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Methodology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二選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FL502V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研究方法與寫作技巧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6"/>
              </w:rPr>
              <w:t>Research Methods &amp; Writing Skills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專業選修共</w:t>
            </w:r>
            <w:r>
              <w:rPr>
                <w:rFonts w:ascii="Times New Roman" w:eastAsia="標楷體" w:hAnsi="Times New Roman"/>
                <w:b/>
                <w:sz w:val="22"/>
              </w:rPr>
              <w:t>21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FL518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質性研究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Qualitative Research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FL519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量化研究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Quantitative Research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FL546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全球化專題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Topics on Globalization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FL523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兩岸關係未來研究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Future Studies on Cross-Strait Relationships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FL537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trike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台灣未來研究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Future Studies on Taiwan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FL554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知識經濟專題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Knowledge Economy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FL559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人口、健康與社會發展專題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Seminar on Population, Health and Social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生態與文化旅遊專題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Seminar on Eco and Cultural Tourism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非營利組織研究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Studies on Non-Profit Organizations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人口發展暨未來教育專題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Seminar on the Future of Education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樂活產業個案研究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  <w:shd w:val="clear" w:color="auto" w:fill="FFFFFF"/>
              </w:rPr>
              <w:t>Case Study of LOHAS Industry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環境與永續發展專題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Issues on the Environmental and Sustainable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FL567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退休規劃與投資理財專題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Topics on Retirement Plans and </w:t>
            </w:r>
            <w:r>
              <w:rPr>
                <w:rFonts w:ascii="Times New Roman" w:eastAsia="標楷體" w:hAnsi="Times New Roman"/>
                <w:sz w:val="18"/>
                <w:szCs w:val="16"/>
                <w:shd w:val="clear" w:color="auto" w:fill="FFFFFF"/>
              </w:rPr>
              <w:t>Financial</w:t>
            </w:r>
            <w:r>
              <w:rPr>
                <w:rFonts w:ascii="Times New Roman" w:eastAsia="標楷體" w:hAnsi="Times New Roman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6"/>
                <w:shd w:val="clear" w:color="auto" w:fill="FFFFFF"/>
              </w:rPr>
              <w:t>Investment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FL571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綠色大學理論與實務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b/>
                <w:sz w:val="18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Green University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FL574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健康促進與社會福利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</w:rPr>
              <w:t>Health Promotion and Social Welfare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FL575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高齡休閒社會學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</w:rPr>
              <w:t>The Leisure Sociology of Aging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FL576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社區健康促進與實證研究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Community Health Promotion and Empirical Study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FL577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全球化與產業發展專題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Topics on Globalization and Industrial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FL578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憲政未來發展與樂活實踐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Constitutionalism, Policy and Competitiveness Study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FL579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高齡社會與超限未來專題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  <w:shd w:val="clear" w:color="auto" w:fill="FFFFFF"/>
              </w:rPr>
              <w:t xml:space="preserve">Topics on Aging Society 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shd w:val="clear" w:color="auto" w:fill="FFFFFF"/>
              </w:rPr>
              <w:t>＆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8"/>
                <w:shd w:val="clear" w:color="auto" w:fill="FFFFFF"/>
              </w:rPr>
              <w:t xml:space="preserve"> Extreme Future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FL580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健康傳播與促進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Health Communication and Promotion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健康方案設計與評估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Health Project Design and Evaluation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ind w:rightChars="-72" w:right="-173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  <w:shd w:val="clear" w:color="auto" w:fill="FFFFFF"/>
              </w:rPr>
              <w:t>休閒、運動與健康專題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Seminar on Leisure, Sports and Health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Fl583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健康與永續科技未來專題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Future Studies on Health and Sustainability of Science and Technology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未來學研究專題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Topics on Futures Studies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highlight w:val="yellow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氣候變遷調適、休閒農業與健康產業專題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ClimateChange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Adaptation ,Leisure Agriculture and Health Industry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銀光經濟專題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Topics on longevity economy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FL587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觀光發展專題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Seminar on Tourism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</w:tr>
    </w:tbl>
    <w:p w:rsidR="00BC50A1" w:rsidRDefault="00BC50A1" w:rsidP="00BC50A1">
      <w:pPr>
        <w:ind w:leftChars="-225" w:hangingChars="225" w:hanging="5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</w:t>
      </w:r>
      <w:proofErr w:type="gramStart"/>
      <w:r>
        <w:rPr>
          <w:rFonts w:ascii="Times New Roman" w:eastAsia="標楷體" w:hAnsi="Times New Roman" w:hint="eastAsia"/>
        </w:rPr>
        <w:t>註</w:t>
      </w:r>
      <w:proofErr w:type="gramEnd"/>
      <w:r>
        <w:rPr>
          <w:rFonts w:ascii="Times New Roman" w:eastAsia="標楷體" w:hAnsi="Times New Roman" w:hint="eastAsia"/>
        </w:rPr>
        <w:t>：得視實際情況調整授課年級與學期</w:t>
      </w:r>
    </w:p>
    <w:p w:rsidR="00BC50A1" w:rsidRDefault="00BC50A1" w:rsidP="00BC50A1">
      <w:pPr>
        <w:widowControl/>
        <w:rPr>
          <w:rFonts w:ascii="Times New Roman" w:eastAsia="標楷體" w:hAnsi="Times New Roman"/>
          <w:color w:val="000000"/>
        </w:rPr>
        <w:sectPr w:rsidR="00BC50A1">
          <w:pgSz w:w="11906" w:h="16838"/>
          <w:pgMar w:top="851" w:right="851" w:bottom="851" w:left="851" w:header="680" w:footer="567" w:gutter="0"/>
          <w:cols w:space="720"/>
        </w:sectPr>
      </w:pPr>
    </w:p>
    <w:p w:rsidR="00BC50A1" w:rsidRDefault="00BC50A1" w:rsidP="00BC50A1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108</w:t>
      </w:r>
      <w:r>
        <w:rPr>
          <w:rFonts w:ascii="Times New Roman" w:eastAsia="標楷體" w:hAnsi="Times New Roman" w:hint="eastAsia"/>
          <w:sz w:val="28"/>
          <w:szCs w:val="28"/>
        </w:rPr>
        <w:t>學年度【整合健康與生命學組】課程架構表</w:t>
      </w:r>
    </w:p>
    <w:p w:rsidR="00BC50A1" w:rsidRDefault="00BC50A1" w:rsidP="00BC50A1">
      <w:pPr>
        <w:jc w:val="right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eastAsia="標楷體" w:hAnsi="Times New Roman"/>
          <w:color w:val="000000"/>
          <w:sz w:val="16"/>
        </w:rPr>
        <w:t>108.01.02 107</w:t>
      </w:r>
      <w:r>
        <w:rPr>
          <w:rFonts w:ascii="Times New Roman" w:eastAsia="標楷體" w:hAnsi="Times New Roman" w:hint="eastAsia"/>
          <w:color w:val="000000"/>
          <w:sz w:val="16"/>
        </w:rPr>
        <w:t>學年度第</w:t>
      </w:r>
      <w:r>
        <w:rPr>
          <w:rFonts w:ascii="Times New Roman" w:eastAsia="標楷體" w:hAnsi="Times New Roman"/>
          <w:color w:val="000000"/>
          <w:sz w:val="16"/>
        </w:rPr>
        <w:t>1</w:t>
      </w:r>
      <w:r>
        <w:rPr>
          <w:rFonts w:ascii="Times New Roman" w:eastAsia="標楷體" w:hAnsi="Times New Roman" w:hint="eastAsia"/>
          <w:color w:val="000000"/>
          <w:sz w:val="16"/>
        </w:rPr>
        <w:t>次校課程委員會會議通過</w:t>
      </w:r>
    </w:p>
    <w:tbl>
      <w:tblPr>
        <w:tblW w:w="10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"/>
        <w:gridCol w:w="3156"/>
        <w:gridCol w:w="4180"/>
        <w:gridCol w:w="850"/>
        <w:gridCol w:w="836"/>
      </w:tblGrid>
      <w:tr w:rsidR="00BC50A1" w:rsidTr="00BC50A1">
        <w:trPr>
          <w:cantSplit/>
          <w:trHeight w:val="1684"/>
          <w:jc w:val="center"/>
        </w:trPr>
        <w:tc>
          <w:tcPr>
            <w:tcW w:w="1000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本系碩士班學生畢業時需修滿至少</w:t>
            </w:r>
            <w:r>
              <w:rPr>
                <w:rFonts w:ascii="Times New Roman" w:eastAsia="標楷體" w:hAnsi="Times New Roman"/>
              </w:rPr>
              <w:t>30</w:t>
            </w:r>
            <w:r>
              <w:rPr>
                <w:rFonts w:ascii="Times New Roman" w:eastAsia="標楷體" w:hAnsi="Times New Roman" w:hint="eastAsia"/>
              </w:rPr>
              <w:t>分（不含碩士論文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學分）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（一）共同必修</w:t>
            </w:r>
            <w:r>
              <w:rPr>
                <w:rFonts w:ascii="Times New Roman" w:eastAsia="標楷體" w:hAnsi="Times New Roman"/>
              </w:rPr>
              <w:t xml:space="preserve"> 3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（二）專業必修</w:t>
            </w:r>
            <w:r>
              <w:rPr>
                <w:rFonts w:ascii="Times New Roman" w:eastAsia="標楷體" w:hAnsi="Times New Roman"/>
              </w:rPr>
              <w:t xml:space="preserve"> 6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（三）專業選修</w:t>
            </w:r>
            <w:r>
              <w:rPr>
                <w:rFonts w:ascii="Times New Roman" w:eastAsia="標楷體" w:hAnsi="Times New Roman"/>
              </w:rPr>
              <w:t>21</w:t>
            </w:r>
            <w:r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BC50A1" w:rsidRDefault="00BC50A1">
            <w:pPr>
              <w:spacing w:line="360" w:lineRule="exact"/>
              <w:ind w:left="720" w:hangingChars="300" w:hanging="7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（四）論文</w:t>
            </w:r>
            <w:r>
              <w:rPr>
                <w:rFonts w:ascii="Times New Roman" w:eastAsia="標楷體" w:hAnsi="Times New Roman"/>
              </w:rPr>
              <w:t xml:space="preserve">      6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00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共同必修</w:t>
            </w:r>
            <w:r>
              <w:rPr>
                <w:rFonts w:ascii="Times New Roman" w:eastAsia="標楷體" w:hAnsi="Times New Roman"/>
                <w:b/>
                <w:sz w:val="22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FL54Z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trike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永續發展與台灣未來分析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trike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Future Studies on Sustainable Development and Taiwan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FL53Z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社會變遷與樂活產業研究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/>
                <w:sz w:val="18"/>
                <w:szCs w:val="16"/>
                <w:shd w:val="clear" w:color="auto" w:fill="FFFFFF"/>
              </w:rPr>
              <w:t>Social Change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6"/>
                <w:shd w:val="clear" w:color="auto" w:fill="FFFFFF"/>
              </w:rPr>
              <w:t>＆</w:t>
            </w:r>
            <w:proofErr w:type="spellStart"/>
            <w:proofErr w:type="gramEnd"/>
            <w:r>
              <w:rPr>
                <w:rFonts w:ascii="Times New Roman" w:eastAsia="標楷體" w:hAnsi="Times New Roman"/>
                <w:sz w:val="18"/>
                <w:szCs w:val="16"/>
              </w:rPr>
              <w:t>Lohas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6"/>
              </w:rPr>
              <w:t xml:space="preserve"> Product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FL50V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dstrike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健康與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創意蔬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食產業研究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6"/>
              </w:rPr>
            </w:pPr>
            <w:r>
              <w:rPr>
                <w:rFonts w:ascii="Times New Roman" w:eastAsia="標楷體" w:hAnsi="Times New Roman"/>
                <w:sz w:val="18"/>
                <w:szCs w:val="16"/>
              </w:rPr>
              <w:t>Research in Health &amp; Creative Vegetarian Industry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00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專業必修共</w:t>
            </w:r>
            <w:r>
              <w:rPr>
                <w:rFonts w:ascii="Times New Roman" w:eastAsia="標楷體" w:hAnsi="Times New Roman"/>
                <w:sz w:val="22"/>
              </w:rPr>
              <w:t>6</w:t>
            </w: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FL603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生命導論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Life Study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FL505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研究方法與企劃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and Planning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FL501V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餐旅服務創新與管理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Innovation &amp; Management of Hospitality Service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FL506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方法論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Methodology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二選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FL502V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研究方法與寫作技巧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Research Methods &amp; Writing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00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專業選修共</w:t>
            </w:r>
            <w:r>
              <w:rPr>
                <w:rFonts w:ascii="Times New Roman" w:eastAsia="標楷體" w:hAnsi="Times New Roman"/>
                <w:sz w:val="22"/>
              </w:rPr>
              <w:t>21</w:t>
            </w: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FL632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生命敘說與實踐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Life Narrative and Practice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FL649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經絡學原理與健康促進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Meridian System/EAV and Health Promotion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FL650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自然輔助療法與健康促進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Natural therapy and health wellness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團體動力與社會實踐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dstrike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Group Dynamics And Social Praxis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FL657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表達性治療與社會實踐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Expressive Therapy and Social Praxis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FL658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身心靈健康行動方案實作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Praxis Project toward Physical-Mind-Spirituality Health Communities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FL659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療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癒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與養生樂活實務專業實作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Industry Internship Program for </w:t>
            </w:r>
            <w:r>
              <w:rPr>
                <w:rFonts w:ascii="Times New Roman" w:eastAsia="標楷體" w:hAnsi="Times New Roman"/>
                <w:sz w:val="18"/>
                <w:szCs w:val="18"/>
                <w:lang w:eastAsia="ja-JP"/>
              </w:rPr>
              <w:t xml:space="preserve">healing and LOHAS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practical training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FL661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整合營養學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Integrative Nutrition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FL662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音樂養生專題研究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Study of Music and Health Care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FL665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全人健康管理與服務方案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Holistic Health Management and Service Program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FL667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dstrike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養生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照護跨領域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整合專題研究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Study of </w:t>
            </w:r>
            <w:r>
              <w:rPr>
                <w:rFonts w:ascii="Times New Roman" w:eastAsia="標楷體" w:hAnsi="Times New Roman"/>
                <w:sz w:val="18"/>
                <w:szCs w:val="18"/>
                <w:lang w:bidi="hi-IN"/>
              </w:rPr>
              <w:t>Cross disciplinary Integration Approach</w:t>
            </w:r>
            <w:r>
              <w:rPr>
                <w:rFonts w:ascii="Times New Roman" w:eastAsia="標楷體" w:hAnsi="Times New Roman"/>
                <w:sz w:val="18"/>
                <w:szCs w:val="18"/>
                <w:lang w:eastAsia="ja-JP" w:bidi="hi-IN"/>
              </w:rPr>
              <w:t xml:space="preserve"> for Health Preservation </w:t>
            </w:r>
            <w:r>
              <w:rPr>
                <w:rFonts w:ascii="Times New Roman" w:eastAsia="標楷體" w:hAnsi="Times New Roman"/>
                <w:sz w:val="18"/>
                <w:szCs w:val="18"/>
                <w:lang w:eastAsia="ja-JP"/>
              </w:rPr>
              <w:t>and Healthcare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FL669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後現代助人理論、技術與批判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Postmodern Counseling : Theories, Techniques and Critics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FL671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健康產業趨勢與行銷傳播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Trend in Health Industry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8"/>
              </w:rPr>
              <w:t>＆</w:t>
            </w:r>
            <w:proofErr w:type="gram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  <w:shd w:val="clear" w:color="auto" w:fill="FFFFFF"/>
              </w:rPr>
              <w:t>Marketing Communication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FL673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生命學當代發展論壇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Forum of Life Study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Comtemporay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Development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FL675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生命發展與性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別</w:t>
            </w:r>
            <w:r>
              <w:rPr>
                <w:rFonts w:ascii="Times New Roman" w:eastAsia="標楷體" w:hAnsi="Times New Roman"/>
                <w:sz w:val="22"/>
              </w:rPr>
              <w:t>.</w:t>
            </w:r>
            <w:r>
              <w:rPr>
                <w:rFonts w:ascii="Times New Roman" w:eastAsia="標楷體" w:hAnsi="Times New Roman" w:hint="eastAsia"/>
                <w:sz w:val="22"/>
              </w:rPr>
              <w:t>族群</w:t>
            </w:r>
            <w:r>
              <w:rPr>
                <w:rFonts w:ascii="Times New Roman" w:eastAsia="標楷體" w:hAnsi="Times New Roman"/>
                <w:sz w:val="22"/>
              </w:rPr>
              <w:t>.</w:t>
            </w:r>
            <w:r>
              <w:rPr>
                <w:rFonts w:ascii="Times New Roman" w:eastAsia="標楷體" w:hAnsi="Times New Roman" w:hint="eastAsia"/>
                <w:sz w:val="22"/>
              </w:rPr>
              <w:t>階級專題研究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Study on the Effect of sexual/gender, racial and social classes in Life Development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0A1" w:rsidRDefault="00BC50A1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FL677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生物能量與健康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Bio-energy and health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FL678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生命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與內丹養生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Topics on Internal Cultivation of Life and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Health Keeping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FL679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身心能量檢測實務專題研究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Cs/>
                <w:sz w:val="18"/>
                <w:szCs w:val="18"/>
              </w:rPr>
              <w:t>Topics on Practical Measurement of Body-Mind-Energy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FL680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腦功能與心靈成長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Brain Function and Spiritual Growth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芳香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療法特論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  <w:shd w:val="clear" w:color="auto" w:fill="FFFFFF"/>
              </w:rPr>
              <w:t>Special Topics on Aromatherapy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FL682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跨專業全人健康促進與照護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Interdisciplinary Collaboration in Holistic Healthcare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FL683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輔助療法與實證研究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  <w:shd w:val="clear" w:color="auto" w:fill="FFFFFF"/>
              </w:rPr>
              <w:t xml:space="preserve">Complementary Therapy and  Empirical Study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FL684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壓力調適與健康管理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Stress Adaptation and Health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FL685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正向心理學批判研究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Study on Positive Psychology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FL686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健康行為專題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Studies in Health Behavior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FL687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體適能與全人健康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Principles and Labs for Fitness and Wellness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FL688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調理保健技術專題研究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Topics on Acupressure and Health Technology</w:t>
            </w:r>
            <w:r>
              <w:rPr>
                <w:rFonts w:ascii="Times New Roman" w:eastAsia="標楷體" w:hAnsi="Times New Roman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FL689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康復理療專題研究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Topics on Rehabilitation Care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FL690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東方養生學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Chinese Traditional Health Care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</w:tbl>
    <w:p w:rsidR="00BC50A1" w:rsidRDefault="00BC50A1" w:rsidP="00BC50A1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：得視實際情況調整授課年級與學期</w:t>
      </w:r>
    </w:p>
    <w:p w:rsidR="00BC50A1" w:rsidRDefault="00BC50A1" w:rsidP="00BC50A1">
      <w:pPr>
        <w:widowControl/>
        <w:rPr>
          <w:rFonts w:ascii="Times New Roman" w:eastAsia="標楷體" w:hAnsi="Times New Roman"/>
        </w:rPr>
        <w:sectPr w:rsidR="00BC50A1">
          <w:pgSz w:w="11906" w:h="16838"/>
          <w:pgMar w:top="851" w:right="851" w:bottom="851" w:left="851" w:header="680" w:footer="567" w:gutter="0"/>
          <w:cols w:space="720"/>
        </w:sectPr>
      </w:pPr>
    </w:p>
    <w:p w:rsidR="00BC50A1" w:rsidRDefault="00BC50A1" w:rsidP="00BC50A1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108</w:t>
      </w:r>
      <w:r>
        <w:rPr>
          <w:rFonts w:ascii="Times New Roman" w:eastAsia="標楷體" w:hAnsi="Times New Roman" w:hint="eastAsia"/>
          <w:sz w:val="28"/>
          <w:szCs w:val="28"/>
        </w:rPr>
        <w:t>學年度【</w:t>
      </w:r>
      <w:r>
        <w:rPr>
          <w:rFonts w:ascii="Times New Roman" w:eastAsia="標楷體" w:hAnsi="Times New Roman" w:hint="eastAsia"/>
          <w:bCs/>
          <w:color w:val="1A1A1A"/>
          <w:sz w:val="28"/>
          <w:szCs w:val="28"/>
        </w:rPr>
        <w:t>餐旅產業管理組</w:t>
      </w:r>
      <w:r>
        <w:rPr>
          <w:rFonts w:ascii="Times New Roman" w:eastAsia="標楷體" w:hAnsi="Times New Roman" w:hint="eastAsia"/>
          <w:sz w:val="28"/>
          <w:szCs w:val="28"/>
        </w:rPr>
        <w:t>】課程架構表</w:t>
      </w:r>
    </w:p>
    <w:p w:rsidR="00BC50A1" w:rsidRDefault="00BC50A1" w:rsidP="00BC50A1">
      <w:pPr>
        <w:spacing w:line="420" w:lineRule="exact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16"/>
        </w:rPr>
        <w:t>108.01.02 107</w:t>
      </w:r>
      <w:r>
        <w:rPr>
          <w:rFonts w:ascii="Times New Roman" w:eastAsia="標楷體" w:hAnsi="Times New Roman" w:hint="eastAsia"/>
          <w:color w:val="000000"/>
          <w:sz w:val="16"/>
        </w:rPr>
        <w:t>學年度第</w:t>
      </w:r>
      <w:r>
        <w:rPr>
          <w:rFonts w:ascii="Times New Roman" w:eastAsia="標楷體" w:hAnsi="Times New Roman"/>
          <w:color w:val="000000"/>
          <w:sz w:val="16"/>
        </w:rPr>
        <w:t>1</w:t>
      </w:r>
      <w:r>
        <w:rPr>
          <w:rFonts w:ascii="Times New Roman" w:eastAsia="標楷體" w:hAnsi="Times New Roman" w:hint="eastAsia"/>
          <w:color w:val="000000"/>
          <w:sz w:val="16"/>
        </w:rPr>
        <w:t>次校課程委員會會議通過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3008"/>
        <w:gridCol w:w="3687"/>
        <w:gridCol w:w="567"/>
        <w:gridCol w:w="992"/>
        <w:gridCol w:w="1024"/>
      </w:tblGrid>
      <w:tr w:rsidR="00BC50A1" w:rsidTr="00BC50A1">
        <w:trPr>
          <w:cantSplit/>
          <w:trHeight w:val="1684"/>
          <w:jc w:val="center"/>
        </w:trPr>
        <w:tc>
          <w:tcPr>
            <w:tcW w:w="102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C50A1" w:rsidRDefault="00BC50A1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本系碩士班學生畢業時需修滿至少</w:t>
            </w:r>
            <w:r>
              <w:rPr>
                <w:rFonts w:ascii="Times New Roman" w:eastAsia="標楷體" w:hAnsi="Times New Roman"/>
              </w:rPr>
              <w:t>30</w:t>
            </w:r>
            <w:r>
              <w:rPr>
                <w:rFonts w:ascii="Times New Roman" w:eastAsia="標楷體" w:hAnsi="Times New Roman" w:hint="eastAsia"/>
              </w:rPr>
              <w:t>分（不含碩士論文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學分）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（一）共同必修</w:t>
            </w:r>
            <w:r>
              <w:rPr>
                <w:rFonts w:ascii="Times New Roman" w:eastAsia="標楷體" w:hAnsi="Times New Roman"/>
              </w:rPr>
              <w:t xml:space="preserve"> 3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（二）專業必修</w:t>
            </w:r>
            <w:r>
              <w:rPr>
                <w:rFonts w:ascii="Times New Roman" w:eastAsia="標楷體" w:hAnsi="Times New Roman"/>
              </w:rPr>
              <w:t xml:space="preserve"> 6 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  <w:p w:rsidR="00BC50A1" w:rsidRDefault="00BC50A1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（三）專業選修</w:t>
            </w:r>
            <w:r>
              <w:rPr>
                <w:rFonts w:ascii="Times New Roman" w:eastAsia="標楷體" w:hAnsi="Times New Roman"/>
              </w:rPr>
              <w:t>21</w:t>
            </w:r>
            <w:r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BC50A1" w:rsidRDefault="00BC50A1">
            <w:pPr>
              <w:spacing w:line="360" w:lineRule="exact"/>
              <w:ind w:left="720" w:hangingChars="300" w:hanging="7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（四）論文</w:t>
            </w:r>
            <w:r>
              <w:rPr>
                <w:rFonts w:ascii="Times New Roman" w:eastAsia="標楷體" w:hAnsi="Times New Roman"/>
              </w:rPr>
              <w:t xml:space="preserve">      6</w:t>
            </w:r>
            <w:r>
              <w:rPr>
                <w:rFonts w:ascii="Times New Roman" w:eastAsia="標楷體" w:hAnsi="Times New Roman" w:hint="eastAsia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共同必修</w:t>
            </w:r>
            <w:r>
              <w:rPr>
                <w:rFonts w:ascii="Times New Roman" w:eastAsia="標楷體" w:hAnsi="Times New Roman"/>
                <w:b/>
                <w:sz w:val="22"/>
              </w:rPr>
              <w:t>3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讀年級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FL54Z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永續發展與台灣未來分析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Future Studies on Sustainable Development and Taiwan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FL53Z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社會變遷與樂活產業研究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Social Change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8"/>
              </w:rPr>
              <w:t>＆</w:t>
            </w:r>
            <w:proofErr w:type="spellStart"/>
            <w:proofErr w:type="gramEnd"/>
            <w:r>
              <w:rPr>
                <w:rFonts w:ascii="Times New Roman" w:eastAsia="標楷體" w:hAnsi="Times New Roman"/>
                <w:sz w:val="18"/>
                <w:szCs w:val="18"/>
              </w:rPr>
              <w:t>Lohas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Industry Studies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dstrike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健康與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創意蔬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食產業研究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Health &amp; Creative Vegetarian Industry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highlight w:val="yellow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專業必修共</w:t>
            </w:r>
            <w:r>
              <w:rPr>
                <w:rFonts w:ascii="Times New Roman" w:eastAsia="標楷體" w:hAnsi="Times New Roman"/>
                <w:sz w:val="20"/>
              </w:rPr>
              <w:t>6</w:t>
            </w:r>
            <w:r>
              <w:rPr>
                <w:rFonts w:ascii="Times New Roman" w:eastAsia="標楷體" w:hAnsi="Times New Roman" w:hint="eastAsia"/>
                <w:sz w:val="20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修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讀年級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FL501Z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未來學理論與方法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Theories and Methods of Futurology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三選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FL505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研究方法與企劃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and Planning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FL501V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餐旅服務創新與管理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Innovation &amp; Management of Hospitality Service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FL506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方法論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Methodology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必修</w:t>
            </w:r>
          </w:p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二選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FL502V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研究方法與寫作技巧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Research Methods &amp; Writing Skills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widowControl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102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專業選修共</w:t>
            </w:r>
            <w:r>
              <w:rPr>
                <w:rFonts w:ascii="Times New Roman" w:eastAsia="標楷體" w:hAnsi="Times New Roman"/>
                <w:sz w:val="20"/>
              </w:rPr>
              <w:t>21</w:t>
            </w:r>
            <w:r>
              <w:rPr>
                <w:rFonts w:ascii="Times New Roman" w:eastAsia="標楷體" w:hAnsi="Times New Roman" w:hint="eastAsia"/>
                <w:sz w:val="20"/>
              </w:rPr>
              <w:t>學分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課號</w:t>
            </w:r>
            <w:proofErr w:type="gramEnd"/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課名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英文課名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學分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FL601V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蔬食食品行銷研究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Vegetarian Food Marketing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FL602V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食品安全危害分析與風險預防管控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Analysis of Food Safety Hazards &amp; Risk Prevention &amp; Management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FL603V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蔬食食品科技暨商品開發研究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Vegetarian Science &amp; Product Development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FL604V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蔬食感官品評實務研究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Vegetarian Food Sensory Evaluation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FL605V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蔬食美學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Aesthetics of Vegetarian Food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FL606V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食品工廠管理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Management of Food Factory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FL607V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創業蔬食產品開發與研究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Vegetarian Snack Making and Research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FL608V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品牌設計與整合傳播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Brand Design &amp; Integrated Communication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FL609V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健康蔬食研究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Healthy Vegetable Diet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FL610V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綠色餐飲研究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Green Food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FL611V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蔬食食品產品企劃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Product Planning of Vegetarian Food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FL612V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color w:val="000000"/>
                <w:sz w:val="22"/>
                <w:lang w:val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/>
                <w:sz w:val="22"/>
                <w:lang w:val="x-none" w:eastAsia="x-none"/>
              </w:rPr>
              <w:t>食品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  <w:lang w:val="x-none" w:eastAsia="x-none"/>
              </w:rPr>
              <w:t>加工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lang w:val="x-none"/>
              </w:rPr>
              <w:t>特論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Special Topics in Food Processing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57" w:right="57"/>
              <w:jc w:val="center"/>
              <w:rPr>
                <w:rFonts w:ascii="Times New Roman" w:eastAsia="標楷體" w:hAnsi="Times New Roman"/>
                <w:color w:val="FF0000"/>
                <w:sz w:val="20"/>
                <w:lang w:val="x-none" w:eastAsia="x-none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FL613V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無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麩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質產品開發與研究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Gluten free diet Product Preparing and</w:t>
            </w: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Research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FL614V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蔬食烘焙產品開發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Vegetarian Baking Product Preparing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  <w:lang w:eastAsia="en-US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FL615V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學術英文論文寫作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Academic English Thesis Writing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  <w:lang w:eastAsia="en-US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FL616V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實驗統計分析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Analysis of Experimental Design of Statistics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  <w:lang w:eastAsia="en-US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FL617V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傳統養生學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Traditional Life Nurturing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FL618V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cs="Arial" w:hint="eastAsia"/>
                <w:sz w:val="22"/>
                <w:lang w:val="x-none" w:eastAsia="x-none"/>
              </w:rPr>
              <w:t>天然草藥的膳食開發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Development of Natural Herbal Medicine Diet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FL619V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健康促進與管理特論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Special Topics in Health Promotion &amp;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253"/>
          <w:jc w:val="center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FL620V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cs="新細明體" w:hint="eastAsia"/>
                <w:sz w:val="22"/>
                <w:lang w:val="x-none" w:eastAsia="x-none"/>
              </w:rPr>
              <w:t>生物科技與健康食品產業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Biotechnology &amp; Healthy-Food Industry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FL621V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健康養生產業趨勢對蔬食餐廳經營影響研究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 w:cs="Arial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the Impact of Health Life Nurturing Industry on the Management of Vegetarian Restaurant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  <w:lang w:eastAsia="en-US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FL622V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餐旅產業發展研究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the Development of Hospitality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FL623V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餐旅消費行為研究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Research in Consumer Behavior of Hospitality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FL624V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ind w:right="57"/>
              <w:rPr>
                <w:rFonts w:ascii="Times New Roman" w:eastAsia="標楷體" w:hAnsi="Times New Roman"/>
                <w:sz w:val="22"/>
                <w:lang w:val="x-none" w:eastAsia="x-none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2"/>
                <w:lang w:val="x-none" w:eastAsia="x-none"/>
              </w:rPr>
              <w:t>餐旅產業個案研究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Individual Research in Hospitality Industry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0A1" w:rsidRDefault="00BC50A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C50A1" w:rsidTr="00BC50A1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FL625V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蔬食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食材特論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Special Topics in Vegetarian Food Ingredients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0A1" w:rsidRDefault="00BC50A1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0A1" w:rsidRDefault="00BC50A1">
            <w:pPr>
              <w:ind w:left="1140" w:hanging="3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BC50A1" w:rsidRDefault="00BC50A1" w:rsidP="00BC50A1">
      <w:pPr>
        <w:spacing w:line="280" w:lineRule="exact"/>
        <w:jc w:val="right"/>
        <w:outlineLvl w:val="0"/>
        <w:rPr>
          <w:rFonts w:ascii="Times New Roman" w:eastAsia="標楷體" w:hAnsi="Times New Roman"/>
          <w:sz w:val="18"/>
          <w:szCs w:val="18"/>
        </w:rPr>
      </w:pPr>
    </w:p>
    <w:p w:rsidR="00BC50A1" w:rsidRDefault="00BC50A1" w:rsidP="00BC50A1">
      <w:pPr>
        <w:spacing w:line="0" w:lineRule="atLeast"/>
        <w:jc w:val="both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註</w:t>
      </w:r>
      <w:proofErr w:type="gramEnd"/>
      <w:r>
        <w:rPr>
          <w:rFonts w:ascii="Times New Roman" w:eastAsia="標楷體" w:hAnsi="Times New Roman" w:hint="eastAsia"/>
        </w:rPr>
        <w:t>：得視實際情況調整授課年級與學期</w:t>
      </w:r>
    </w:p>
    <w:p w:rsidR="00673A44" w:rsidRPr="00BC50A1" w:rsidRDefault="00673A44"/>
    <w:sectPr w:rsidR="00673A44" w:rsidRPr="00BC5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1"/>
    <w:rsid w:val="005217DE"/>
    <w:rsid w:val="00673A44"/>
    <w:rsid w:val="00B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47BA"/>
  <w15:chartTrackingRefBased/>
  <w15:docId w15:val="{F390F671-D147-4210-A240-483A38C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2019-03-26T17:57:00Z</dcterms:created>
  <dcterms:modified xsi:type="dcterms:W3CDTF">2019-03-26T17:58:00Z</dcterms:modified>
</cp:coreProperties>
</file>